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20E" w:rsidRPr="00A0020E" w:rsidRDefault="00A0020E" w:rsidP="00BA18A7">
      <w:pPr>
        <w:widowControl/>
        <w:shd w:val="clear" w:color="auto" w:fill="FFFFFF"/>
        <w:jc w:val="center"/>
        <w:rPr>
          <w:b/>
          <w:color w:val="auto"/>
          <w:sz w:val="24"/>
          <w:szCs w:val="24"/>
        </w:rPr>
      </w:pPr>
      <w:r w:rsidRPr="00A0020E">
        <w:rPr>
          <w:b/>
          <w:color w:val="auto"/>
          <w:sz w:val="24"/>
          <w:szCs w:val="24"/>
        </w:rPr>
        <w:t>СОВЕТ ДЕПУТАТОВ</w:t>
      </w:r>
    </w:p>
    <w:p w:rsidR="00A0020E" w:rsidRPr="00A0020E" w:rsidRDefault="00A0020E" w:rsidP="00A0020E">
      <w:pPr>
        <w:widowControl/>
        <w:shd w:val="clear" w:color="auto" w:fill="FFFFFF"/>
        <w:jc w:val="center"/>
        <w:rPr>
          <w:b/>
          <w:color w:val="auto"/>
          <w:sz w:val="24"/>
          <w:szCs w:val="24"/>
        </w:rPr>
      </w:pPr>
      <w:r w:rsidRPr="00A0020E">
        <w:rPr>
          <w:b/>
          <w:color w:val="auto"/>
          <w:sz w:val="24"/>
          <w:szCs w:val="24"/>
        </w:rPr>
        <w:t>КАРПОВСКОГО СЕЛЬСКОГО ПОСЕЛЕНИЯ</w:t>
      </w:r>
    </w:p>
    <w:p w:rsidR="00A0020E" w:rsidRPr="00A0020E" w:rsidRDefault="00A0020E" w:rsidP="00A0020E">
      <w:pPr>
        <w:widowControl/>
        <w:shd w:val="clear" w:color="auto" w:fill="FFFFFF"/>
        <w:jc w:val="center"/>
        <w:rPr>
          <w:b/>
          <w:color w:val="auto"/>
          <w:sz w:val="24"/>
          <w:szCs w:val="24"/>
        </w:rPr>
      </w:pPr>
      <w:r w:rsidRPr="00A0020E">
        <w:rPr>
          <w:b/>
          <w:color w:val="auto"/>
          <w:sz w:val="24"/>
          <w:szCs w:val="24"/>
        </w:rPr>
        <w:t xml:space="preserve">ГОРОДИЩЕНСКОГО МУНИЦИПАЛЬНОГО РАЙОНА </w:t>
      </w:r>
    </w:p>
    <w:p w:rsidR="00A0020E" w:rsidRPr="00A0020E" w:rsidRDefault="00A0020E" w:rsidP="00BA18A7">
      <w:pPr>
        <w:widowControl/>
        <w:spacing w:after="160"/>
        <w:jc w:val="center"/>
        <w:rPr>
          <w:b/>
          <w:color w:val="auto"/>
          <w:sz w:val="16"/>
          <w:szCs w:val="16"/>
        </w:rPr>
      </w:pPr>
      <w:r w:rsidRPr="00A0020E">
        <w:rPr>
          <w:color w:val="auto"/>
          <w:sz w:val="24"/>
          <w:szCs w:val="24"/>
        </w:rPr>
        <w:t xml:space="preserve"> </w:t>
      </w:r>
      <w:r w:rsidRPr="00A0020E">
        <w:rPr>
          <w:b/>
          <w:color w:val="auto"/>
          <w:sz w:val="24"/>
          <w:szCs w:val="24"/>
        </w:rPr>
        <w:t>ВОЛГОГРАДСКОЙ ОБЛАСТИ</w:t>
      </w:r>
    </w:p>
    <w:p w:rsidR="00A0020E" w:rsidRPr="00A0020E" w:rsidRDefault="00A0020E" w:rsidP="00A0020E">
      <w:pPr>
        <w:widowControl/>
        <w:spacing w:after="160"/>
        <w:jc w:val="center"/>
        <w:rPr>
          <w:b/>
          <w:color w:val="auto"/>
          <w:sz w:val="24"/>
          <w:szCs w:val="24"/>
        </w:rPr>
      </w:pPr>
      <w:r w:rsidRPr="00A0020E">
        <w:rPr>
          <w:b/>
          <w:color w:val="auto"/>
          <w:sz w:val="24"/>
          <w:szCs w:val="24"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771"/>
        <w:gridCol w:w="2694"/>
      </w:tblGrid>
      <w:tr w:rsidR="00A0020E" w:rsidRPr="00A0020E" w:rsidTr="00BA18A7">
        <w:trPr>
          <w:trHeight w:val="361"/>
        </w:trPr>
        <w:tc>
          <w:tcPr>
            <w:tcW w:w="6771" w:type="dxa"/>
            <w:hideMark/>
          </w:tcPr>
          <w:p w:rsidR="00A0020E" w:rsidRPr="00A0020E" w:rsidRDefault="00A0020E" w:rsidP="00A0020E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  <w:r w:rsidRPr="00A0020E">
              <w:rPr>
                <w:color w:val="auto"/>
                <w:sz w:val="24"/>
                <w:szCs w:val="24"/>
                <w:lang w:eastAsia="zh-CN"/>
              </w:rPr>
              <w:t>от 30.01.2025 г.</w:t>
            </w:r>
            <w:r w:rsidRPr="00A0020E">
              <w:rPr>
                <w:color w:val="auto"/>
                <w:spacing w:val="7"/>
                <w:sz w:val="24"/>
                <w:szCs w:val="24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694" w:type="dxa"/>
          </w:tcPr>
          <w:p w:rsidR="00A0020E" w:rsidRPr="00A0020E" w:rsidRDefault="00A0020E" w:rsidP="00A0020E">
            <w:pPr>
              <w:widowControl/>
              <w:suppressAutoHyphens/>
              <w:spacing w:line="276" w:lineRule="auto"/>
              <w:jc w:val="right"/>
              <w:rPr>
                <w:color w:val="auto"/>
                <w:spacing w:val="7"/>
                <w:sz w:val="24"/>
                <w:szCs w:val="24"/>
                <w:lang w:eastAsia="zh-CN"/>
              </w:rPr>
            </w:pPr>
            <w:r w:rsidRPr="00A0020E">
              <w:rPr>
                <w:color w:val="auto"/>
                <w:sz w:val="24"/>
                <w:szCs w:val="24"/>
                <w:lang w:eastAsia="zh-CN"/>
              </w:rPr>
              <w:t>№</w:t>
            </w:r>
            <w:r w:rsidRPr="00A0020E">
              <w:rPr>
                <w:color w:val="auto"/>
                <w:spacing w:val="7"/>
                <w:sz w:val="24"/>
                <w:szCs w:val="24"/>
                <w:lang w:eastAsia="zh-CN"/>
              </w:rPr>
              <w:t xml:space="preserve"> 1</w:t>
            </w:r>
            <w:r w:rsidR="00062A9D">
              <w:rPr>
                <w:color w:val="auto"/>
                <w:spacing w:val="7"/>
                <w:sz w:val="24"/>
                <w:szCs w:val="24"/>
                <w:lang w:eastAsia="zh-CN"/>
              </w:rPr>
              <w:t>/4</w:t>
            </w:r>
          </w:p>
        </w:tc>
      </w:tr>
      <w:tr w:rsidR="00A0020E" w:rsidRPr="00A0020E" w:rsidTr="00BA18A7">
        <w:trPr>
          <w:trHeight w:val="807"/>
        </w:trPr>
        <w:tc>
          <w:tcPr>
            <w:tcW w:w="6771" w:type="dxa"/>
            <w:hideMark/>
          </w:tcPr>
          <w:p w:rsidR="00A0020E" w:rsidRPr="00A0020E" w:rsidRDefault="00A0020E" w:rsidP="00A0020E">
            <w:pPr>
              <w:widowControl/>
              <w:autoSpaceDE w:val="0"/>
              <w:autoSpaceDN w:val="0"/>
              <w:adjustRightInd w:val="0"/>
              <w:rPr>
                <w:color w:val="auto"/>
                <w:sz w:val="24"/>
                <w:szCs w:val="24"/>
                <w:lang w:eastAsia="en-US"/>
              </w:rPr>
            </w:pPr>
            <w:r w:rsidRPr="00A0020E">
              <w:rPr>
                <w:color w:val="auto"/>
                <w:sz w:val="24"/>
                <w:szCs w:val="24"/>
                <w:lang w:eastAsia="en-US"/>
              </w:rPr>
              <w:t>"О передаче администрации  Городищенского муниципального района Волгоградской области осуществления части полномочий по решению вопросов местного значения в сфере дорожной деятельности, в части организации освещения улично-дорожной сети"</w:t>
            </w:r>
          </w:p>
        </w:tc>
        <w:tc>
          <w:tcPr>
            <w:tcW w:w="2694" w:type="dxa"/>
          </w:tcPr>
          <w:p w:rsidR="00A0020E" w:rsidRPr="00A0020E" w:rsidRDefault="00A0020E" w:rsidP="00A0020E">
            <w:pPr>
              <w:widowControl/>
              <w:spacing w:line="27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21830" w:rsidRPr="00AA0326" w:rsidRDefault="00421830" w:rsidP="00AA0326">
      <w:pPr>
        <w:jc w:val="both"/>
        <w:rPr>
          <w:sz w:val="24"/>
          <w:szCs w:val="24"/>
        </w:rPr>
      </w:pPr>
    </w:p>
    <w:p w:rsidR="00421830" w:rsidRPr="00AA0326" w:rsidRDefault="00421830" w:rsidP="00A0020E">
      <w:pPr>
        <w:widowControl/>
        <w:autoSpaceDE w:val="0"/>
        <w:autoSpaceDN w:val="0"/>
        <w:adjustRightInd w:val="0"/>
        <w:spacing w:line="276" w:lineRule="auto"/>
        <w:ind w:firstLine="720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>В соответствии с Федеральным законом от 6 октября 2003 г. № 131-ФЗ "Об общих принципах организации местного самоуправления в Российской Федерации", Уставом Карповского сельского поселения Городищенского муниципального района Волгоградской области, Положением о порядке заключения соглашений органами местного самоуправления Городищенского муниципального района Волгоградской области с органами местного самоуправления поселений, входящих в состав Городищенского муниципального района Волгоградской области, о передаче (принятии) осуществления части полномочий по решению вопросов местного значения, утвержденным решением Городищенской районной Думы от 26 марта 2015 № 82, Совет депутатов Ка</w:t>
      </w:r>
      <w:r w:rsidR="00A0020E">
        <w:rPr>
          <w:color w:val="auto"/>
          <w:sz w:val="24"/>
          <w:szCs w:val="24"/>
        </w:rPr>
        <w:t>рповского сельского   поселения</w:t>
      </w:r>
      <w:r w:rsidRPr="00AA0326">
        <w:rPr>
          <w:color w:val="auto"/>
          <w:sz w:val="24"/>
          <w:szCs w:val="24"/>
        </w:rPr>
        <w:t xml:space="preserve"> </w:t>
      </w:r>
    </w:p>
    <w:p w:rsidR="00421830" w:rsidRPr="00AA0326" w:rsidRDefault="00421830" w:rsidP="00A0020E">
      <w:pPr>
        <w:widowControl/>
        <w:spacing w:line="276" w:lineRule="auto"/>
        <w:jc w:val="center"/>
        <w:rPr>
          <w:b/>
          <w:color w:val="auto"/>
          <w:sz w:val="24"/>
          <w:szCs w:val="24"/>
        </w:rPr>
      </w:pPr>
      <w:r w:rsidRPr="00AA0326">
        <w:rPr>
          <w:b/>
          <w:color w:val="auto"/>
          <w:sz w:val="24"/>
          <w:szCs w:val="24"/>
        </w:rPr>
        <w:t>РЕШИЛ:</w:t>
      </w:r>
    </w:p>
    <w:p w:rsidR="00421830" w:rsidRPr="00AA0326" w:rsidRDefault="00421830" w:rsidP="00A0020E">
      <w:pPr>
        <w:widowControl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>1. Администрации Карповского сельского поселения Городищенского муниципального района Волгоградской области передать администрации Городищенского муниципального района Волгоградской области осуществление части полномочий по решению вопросов местного значения в сфере дорожной деятельности в части организации освещения улично-дорожной сети Карповского сельского поселения Городищенского муниципального района, за счет иных межбюджетных трансфертов, а именно в отношении автомобильных дорог по улицам:</w:t>
      </w:r>
    </w:p>
    <w:p w:rsidR="00421830" w:rsidRPr="00AA0326" w:rsidRDefault="00421830" w:rsidP="00A0020E">
      <w:pPr>
        <w:widowControl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>- ул. Пролетарская с. Карповка.</w:t>
      </w:r>
    </w:p>
    <w:p w:rsidR="00421830" w:rsidRPr="00AA0326" w:rsidRDefault="00421830" w:rsidP="00A0020E">
      <w:pPr>
        <w:widowControl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>2. Администрации Карповского сельского поселения Городищенского муниципального района заключить с администрацией Городищенского муниципального района Волгоградской области соглашение о передаче осуществления части полномочий по решению вопросов местного значения в сфере дорожной деятельности, в части организации освещения улично-дорожной сети Карповского сельского поселения, за счет иных межбюджетных трансфертов, а именно в отношении автомобильных дорог по улицам:</w:t>
      </w:r>
    </w:p>
    <w:p w:rsidR="00421830" w:rsidRPr="00AA0326" w:rsidRDefault="00421830" w:rsidP="00A0020E">
      <w:pPr>
        <w:widowControl/>
        <w:autoSpaceDE w:val="0"/>
        <w:autoSpaceDN w:val="0"/>
        <w:adjustRightInd w:val="0"/>
        <w:spacing w:line="276" w:lineRule="auto"/>
        <w:ind w:firstLine="540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ab/>
        <w:t>- ул. Пролетарская с. Карповка.</w:t>
      </w:r>
    </w:p>
    <w:p w:rsidR="00421830" w:rsidRPr="00AA0326" w:rsidRDefault="00421830" w:rsidP="00A0020E">
      <w:pPr>
        <w:widowControl/>
        <w:spacing w:line="276" w:lineRule="auto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ab/>
        <w:t>3. Направить настоящее решение в администрацию Городищенского муниципального района Волгоградской области.</w:t>
      </w:r>
    </w:p>
    <w:p w:rsidR="00421830" w:rsidRPr="00AA0326" w:rsidRDefault="00421830" w:rsidP="00BA18A7">
      <w:pPr>
        <w:widowControl/>
        <w:spacing w:line="276" w:lineRule="auto"/>
        <w:jc w:val="both"/>
        <w:rPr>
          <w:color w:val="auto"/>
          <w:sz w:val="24"/>
          <w:szCs w:val="24"/>
        </w:rPr>
      </w:pPr>
      <w:r w:rsidRPr="00AA0326">
        <w:rPr>
          <w:color w:val="auto"/>
          <w:sz w:val="24"/>
          <w:szCs w:val="24"/>
        </w:rPr>
        <w:tab/>
        <w:t>4. Настоящее решение вступает в силу со дня его подписания.</w:t>
      </w:r>
    </w:p>
    <w:p w:rsidR="00421830" w:rsidRPr="00AA0326" w:rsidRDefault="00421830" w:rsidP="00A0020E">
      <w:pPr>
        <w:spacing w:line="276" w:lineRule="auto"/>
        <w:rPr>
          <w:sz w:val="24"/>
          <w:szCs w:val="24"/>
        </w:rPr>
      </w:pPr>
      <w:r w:rsidRPr="00AA0326">
        <w:rPr>
          <w:color w:val="auto"/>
          <w:sz w:val="24"/>
          <w:szCs w:val="24"/>
        </w:rPr>
        <w:tab/>
      </w:r>
      <w:r w:rsidR="00AA0326">
        <w:rPr>
          <w:color w:val="auto"/>
          <w:sz w:val="24"/>
          <w:szCs w:val="24"/>
        </w:rPr>
        <w:t xml:space="preserve"> </w:t>
      </w:r>
    </w:p>
    <w:p w:rsidR="00421830" w:rsidRPr="00AA0326" w:rsidRDefault="00421830" w:rsidP="00A0020E">
      <w:pPr>
        <w:widowControl/>
        <w:spacing w:line="276" w:lineRule="auto"/>
        <w:jc w:val="both"/>
        <w:rPr>
          <w:b/>
          <w:color w:val="auto"/>
          <w:sz w:val="24"/>
          <w:szCs w:val="24"/>
        </w:rPr>
      </w:pPr>
      <w:r w:rsidRPr="00AA0326">
        <w:rPr>
          <w:bCs/>
          <w:color w:val="auto"/>
          <w:sz w:val="24"/>
          <w:szCs w:val="24"/>
        </w:rPr>
        <w:t>Председатель Совета депутатов</w:t>
      </w:r>
      <w:bookmarkStart w:id="0" w:name="_GoBack"/>
      <w:bookmarkEnd w:id="0"/>
    </w:p>
    <w:p w:rsidR="00E85C09" w:rsidRPr="00BA18A7" w:rsidRDefault="00421830" w:rsidP="00BA18A7">
      <w:pPr>
        <w:autoSpaceDE w:val="0"/>
        <w:spacing w:line="276" w:lineRule="auto"/>
        <w:jc w:val="both"/>
        <w:rPr>
          <w:bCs/>
          <w:color w:val="auto"/>
          <w:sz w:val="24"/>
          <w:szCs w:val="24"/>
        </w:rPr>
      </w:pPr>
      <w:r w:rsidRPr="00AA0326">
        <w:rPr>
          <w:bCs/>
          <w:color w:val="auto"/>
          <w:sz w:val="24"/>
          <w:szCs w:val="24"/>
        </w:rPr>
        <w:t xml:space="preserve">Карповского с/ поселения                                        </w:t>
      </w:r>
      <w:r w:rsidR="00AA0326">
        <w:rPr>
          <w:bCs/>
          <w:color w:val="auto"/>
          <w:sz w:val="24"/>
          <w:szCs w:val="24"/>
        </w:rPr>
        <w:t xml:space="preserve">                 Е.Д.</w:t>
      </w:r>
      <w:r w:rsidR="00A0020E">
        <w:rPr>
          <w:bCs/>
          <w:color w:val="auto"/>
          <w:sz w:val="24"/>
          <w:szCs w:val="24"/>
        </w:rPr>
        <w:t xml:space="preserve"> </w:t>
      </w:r>
      <w:r w:rsidR="00AA0326">
        <w:rPr>
          <w:bCs/>
          <w:color w:val="auto"/>
          <w:sz w:val="24"/>
          <w:szCs w:val="24"/>
        </w:rPr>
        <w:t>Баксарова</w:t>
      </w:r>
    </w:p>
    <w:sectPr w:rsidR="00E85C09" w:rsidRPr="00BA18A7" w:rsidSect="00A002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6E8"/>
    <w:rsid w:val="00062A9D"/>
    <w:rsid w:val="00421830"/>
    <w:rsid w:val="0079341F"/>
    <w:rsid w:val="00A0020E"/>
    <w:rsid w:val="00AA0326"/>
    <w:rsid w:val="00BA18A7"/>
    <w:rsid w:val="00BF66E8"/>
    <w:rsid w:val="00E8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A0F05"/>
  <w15:docId w15:val="{5E644480-B352-478D-BEC4-39BD816E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30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1">
    <w:name w:val="ConsPlusNormal1"/>
    <w:link w:val="ConsPlusNormal"/>
    <w:uiPriority w:val="99"/>
    <w:locked/>
    <w:rsid w:val="00421830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421830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1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7</cp:revision>
  <dcterms:created xsi:type="dcterms:W3CDTF">2025-01-27T12:57:00Z</dcterms:created>
  <dcterms:modified xsi:type="dcterms:W3CDTF">2025-01-30T08:43:00Z</dcterms:modified>
</cp:coreProperties>
</file>